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2A195" w14:textId="77777777" w:rsidR="006C5DFF" w:rsidRDefault="001300A6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Søvnregistrering</w:t>
      </w:r>
    </w:p>
    <w:p w14:paraId="4132A196" w14:textId="77777777" w:rsidR="006C5DFF" w:rsidRDefault="001300A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Navn og cpr. nummer: </w:t>
      </w:r>
    </w:p>
    <w:p w14:paraId="4132A197" w14:textId="77777777" w:rsidR="006C5DFF" w:rsidRDefault="006C5DFF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5630" w:type="dxa"/>
        <w:tblInd w:w="-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65"/>
        <w:gridCol w:w="1845"/>
        <w:gridCol w:w="1665"/>
        <w:gridCol w:w="1890"/>
        <w:gridCol w:w="1995"/>
        <w:gridCol w:w="2040"/>
        <w:gridCol w:w="1860"/>
        <w:gridCol w:w="1695"/>
      </w:tblGrid>
      <w:tr w:rsidR="006C5DFF" w14:paraId="4132A1A1" w14:textId="77777777">
        <w:trPr>
          <w:trHeight w:val="187"/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98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99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Gøre klar inkl. sengeritual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9A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Slukkede skærme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9B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Gik i seng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9C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Hvor lang tid om at falde i søvn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9D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Opvågninger, varighed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9E" w14:textId="77777777" w:rsidR="006C5DFF" w:rsidRPr="001300A6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da-DK"/>
              </w:rPr>
            </w:pPr>
            <w:r w:rsidRPr="001300A6">
              <w:rPr>
                <w:rFonts w:ascii="Times New Roman" w:eastAsia="Times New Roman" w:hAnsi="Times New Roman" w:cs="Times New Roman"/>
                <w:lang w:val="da-DK"/>
              </w:rPr>
              <w:t>Træt i løbet af dagen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9F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Lur om dagen, varighed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A0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Tid sovet i alt</w:t>
            </w:r>
          </w:p>
        </w:tc>
      </w:tr>
      <w:tr w:rsidR="006C5DFF" w14:paraId="4132A1AB" w14:textId="77777777">
        <w:trPr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A2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Mandag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A3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A4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A5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A6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A7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A8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A9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AA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DFF" w14:paraId="4132A1B5" w14:textId="77777777">
        <w:trPr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AC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Tirsdag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AD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AE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AF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B0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B1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B2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B3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B4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DFF" w14:paraId="4132A1BF" w14:textId="77777777">
        <w:trPr>
          <w:tblHeader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B6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Onsdag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B7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B8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B9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BA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BB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BC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BD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BE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DFF" w14:paraId="4132A1C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0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Torsdag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1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2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3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4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5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6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7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8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DFF" w14:paraId="4132A1D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A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Fredag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B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C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D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E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CF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D0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D1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D2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DFF" w14:paraId="4132A1DD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D4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Lørdag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D5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D6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D7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D8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D9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DA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DB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DC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DFF" w14:paraId="4132A1E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DE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Søndag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DF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0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1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2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3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4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5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6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DFF" w14:paraId="4132A1F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8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Mandag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9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A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B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C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D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E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EF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F0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DFF" w14:paraId="4132A1F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F2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Tirsdag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F3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F4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F5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F6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F7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F8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F9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FA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DFF" w14:paraId="4132A20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FC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Onsdag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FD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FE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1FF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00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01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02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03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04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DFF" w14:paraId="4132A20F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06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Torsdag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07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08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09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0A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0B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0C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0D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0E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DFF" w14:paraId="4132A21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0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Fredag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1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2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3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4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5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6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7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8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DFF" w14:paraId="4132A22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A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Lørdag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B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C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D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E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1F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20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21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22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DFF" w14:paraId="4132A22D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24" w14:textId="77777777" w:rsidR="006C5DFF" w:rsidRDefault="001300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Søndag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25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26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27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28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29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2A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2B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2C" w14:textId="77777777" w:rsidR="006C5DFF" w:rsidRDefault="006C5D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32A22E" w14:textId="77777777" w:rsidR="006C5DFF" w:rsidRDefault="006C5DF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6C5DF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4" w:h="11909" w:orient="landscape"/>
          <w:pgMar w:top="1440" w:right="2391" w:bottom="1440" w:left="1440" w:header="720" w:footer="720" w:gutter="0"/>
          <w:pgNumType w:start="1"/>
          <w:cols w:space="708"/>
        </w:sectPr>
      </w:pPr>
    </w:p>
    <w:p w14:paraId="4132A22F" w14:textId="77777777" w:rsidR="006C5DFF" w:rsidRDefault="001300A6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God søvnhygiejne</w:t>
      </w:r>
      <w:r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4132A230" w14:textId="77777777" w:rsidR="006C5DFF" w:rsidRDefault="006C5DFF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0"/>
        <w:tblW w:w="10290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95"/>
        <w:gridCol w:w="2295"/>
      </w:tblGrid>
      <w:tr w:rsidR="006C5DFF" w14:paraId="4132A233" w14:textId="77777777"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31" w14:textId="77777777" w:rsidR="006C5DFF" w:rsidRPr="001300A6" w:rsidRDefault="00130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</w:pPr>
            <w:r w:rsidRPr="0013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a-DK"/>
              </w:rPr>
              <w:t xml:space="preserve">Døgnrytme - </w:t>
            </w:r>
            <w:r w:rsidRPr="001300A6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Der bør ikke være &gt; 1 times forskel i sengetid og stå op-tid mellem skoledage og weekender/feriedage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32" w14:textId="77777777" w:rsidR="006C5DFF" w:rsidRDefault="00130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</w:rPr>
              <w:drawing>
                <wp:inline distT="114300" distB="114300" distL="114300" distR="114300" wp14:anchorId="4132A24D" wp14:editId="4132A24E">
                  <wp:extent cx="657225" cy="566857"/>
                  <wp:effectExtent l="0" t="0" r="0" b="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/>
                          <a:srcRect l="10000" t="14034" r="10000" b="167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668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DFF" w14:paraId="4132A236" w14:textId="77777777"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34" w14:textId="77777777" w:rsidR="006C5DFF" w:rsidRDefault="00130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Fast sengetids-rutine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rolige aktiviteter om aftenen anbefales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35" w14:textId="77777777" w:rsidR="006C5DFF" w:rsidRDefault="00130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</w:rPr>
              <w:drawing>
                <wp:inline distT="114300" distB="114300" distL="114300" distR="114300" wp14:anchorId="4132A24F" wp14:editId="4132A250">
                  <wp:extent cx="835964" cy="617559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t="14092" b="12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64" cy="6175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DFF" w14:paraId="4132A239" w14:textId="77777777"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37" w14:textId="77777777" w:rsidR="006C5DFF" w:rsidRPr="001300A6" w:rsidRDefault="00130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a-DK"/>
              </w:rPr>
            </w:pPr>
            <w:r w:rsidRPr="0013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a-DK"/>
              </w:rPr>
              <w:t xml:space="preserve">Gode forhold i soveværelset - </w:t>
            </w:r>
            <w:r w:rsidRPr="001300A6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mørkt, passende temperatur og minimalt niveau af støj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38" w14:textId="77777777" w:rsidR="006C5DFF" w:rsidRDefault="00130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</w:rPr>
              <w:drawing>
                <wp:inline distT="114300" distB="114300" distL="114300" distR="114300" wp14:anchorId="4132A251" wp14:editId="4132A252">
                  <wp:extent cx="667249" cy="585877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t="6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249" cy="5858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DFF" w14:paraId="4132A23C" w14:textId="77777777"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3A" w14:textId="77777777" w:rsidR="006C5DFF" w:rsidRPr="001300A6" w:rsidRDefault="00130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</w:pPr>
            <w:r w:rsidRPr="0013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a-DK"/>
              </w:rPr>
              <w:t xml:space="preserve">Brug af skærme på et minimum - </w:t>
            </w:r>
            <w:r w:rsidRPr="001300A6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hold skærme ude af soveværelset, og undgå lektier og sociale medier på skærme senest 1 time inden sengetid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3B" w14:textId="77777777" w:rsidR="006C5DFF" w:rsidRDefault="00130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</w:rPr>
              <w:drawing>
                <wp:inline distT="114300" distB="114300" distL="114300" distR="114300" wp14:anchorId="4132A253" wp14:editId="4132A254">
                  <wp:extent cx="665682" cy="649446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 l="5555" t="4553" r="3968" b="5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82" cy="6494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DFF" w14:paraId="4132A23F" w14:textId="77777777"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3D" w14:textId="77777777" w:rsidR="006C5DFF" w:rsidRDefault="001300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Få frisk luft og motion hver dag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3E" w14:textId="77777777" w:rsidR="006C5DFF" w:rsidRDefault="00130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</w:rPr>
              <w:drawing>
                <wp:inline distT="114300" distB="114300" distL="114300" distR="114300" wp14:anchorId="4132A255" wp14:editId="4132A256">
                  <wp:extent cx="609637" cy="609637"/>
                  <wp:effectExtent l="0" t="0" r="0" b="0"/>
                  <wp:docPr id="1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37" cy="6096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DFF" w14:paraId="4132A242" w14:textId="77777777"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40" w14:textId="77777777" w:rsidR="006C5DFF" w:rsidRPr="001300A6" w:rsidRDefault="001300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</w:pPr>
            <w:r w:rsidRPr="0013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a-DK"/>
              </w:rPr>
              <w:t xml:space="preserve">Undgå indtag af koffein efter kl 15.00 - </w:t>
            </w:r>
            <w:r w:rsidRPr="001300A6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koffein findes i mange typer sodavand, energidrikke, kaffe, iste, kakao og isterninger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41" w14:textId="77777777" w:rsidR="006C5DFF" w:rsidRDefault="00130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</w:rPr>
              <w:drawing>
                <wp:inline distT="114300" distB="114300" distL="114300" distR="114300" wp14:anchorId="4132A257" wp14:editId="4132A258">
                  <wp:extent cx="742950" cy="781363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7"/>
                          <a:srcRect l="11564" t="6973" r="4081" b="109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81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DFF" w14:paraId="4132A245" w14:textId="77777777"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43" w14:textId="77777777" w:rsidR="006C5DFF" w:rsidRPr="001300A6" w:rsidRDefault="001300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 w:rsidRPr="0013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Gå ikke sulten i seng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44" w14:textId="77777777" w:rsidR="006C5DFF" w:rsidRDefault="00130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</w:rPr>
              <w:drawing>
                <wp:inline distT="114300" distB="114300" distL="114300" distR="114300" wp14:anchorId="4132A259" wp14:editId="4132A25A">
                  <wp:extent cx="748026" cy="748026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26" cy="7480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DFF" w14:paraId="4132A248" w14:textId="77777777"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46" w14:textId="77777777" w:rsidR="006C5DFF" w:rsidRDefault="001300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a-DK"/>
              </w:rPr>
              <w:t>Sov kun om aftenen/natten</w:t>
            </w:r>
            <w:r w:rsidRPr="001300A6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 xml:space="preserve"> - undgå at sove i løbet af dagen.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En lur skal være tilpasset barnets alder og udviklingstrin.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47" w14:textId="77777777" w:rsidR="006C5DFF" w:rsidRDefault="00130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</w:rPr>
              <w:drawing>
                <wp:inline distT="114300" distB="114300" distL="114300" distR="114300" wp14:anchorId="4132A25B" wp14:editId="4132A25C">
                  <wp:extent cx="723900" cy="550881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 l="17500" t="27776" r="19166" b="24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508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DFF" w14:paraId="4132A24B" w14:textId="77777777"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49" w14:textId="77777777" w:rsidR="006C5DFF" w:rsidRPr="001300A6" w:rsidRDefault="001300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a-DK"/>
              </w:rPr>
            </w:pPr>
            <w:r w:rsidRPr="00130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a-DK"/>
              </w:rPr>
              <w:t xml:space="preserve">Undgå at kigge på uret </w:t>
            </w:r>
            <w:r w:rsidRPr="001300A6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- det stresser mere end det hjælper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A24A" w14:textId="77777777" w:rsidR="006C5DFF" w:rsidRDefault="00130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</w:rPr>
              <w:drawing>
                <wp:inline distT="114300" distB="114300" distL="114300" distR="114300" wp14:anchorId="4132A25D" wp14:editId="4132A25E">
                  <wp:extent cx="538163" cy="508674"/>
                  <wp:effectExtent l="0" t="0" r="0" b="0"/>
                  <wp:docPr id="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0"/>
                          <a:srcRect l="25899" t="22876" r="21582" b="273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5086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32A24C" w14:textId="77777777" w:rsidR="006C5DFF" w:rsidRDefault="006C5DFF">
      <w:pPr>
        <w:spacing w:line="360" w:lineRule="auto"/>
        <w:ind w:left="-283"/>
        <w:rPr>
          <w:rFonts w:ascii="Times New Roman" w:eastAsia="Times New Roman" w:hAnsi="Times New Roman" w:cs="Times New Roman"/>
          <w:highlight w:val="white"/>
        </w:rPr>
      </w:pPr>
    </w:p>
    <w:sectPr w:rsidR="006C5DFF">
      <w:pgSz w:w="11909" w:h="16834"/>
      <w:pgMar w:top="1440" w:right="2391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2A265" w14:textId="77777777" w:rsidR="001300A6" w:rsidRDefault="001300A6">
      <w:pPr>
        <w:spacing w:line="240" w:lineRule="auto"/>
      </w:pPr>
      <w:r>
        <w:separator/>
      </w:r>
    </w:p>
  </w:endnote>
  <w:endnote w:type="continuationSeparator" w:id="0">
    <w:p w14:paraId="4132A267" w14:textId="77777777" w:rsidR="001300A6" w:rsidRDefault="00130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460E" w14:textId="77777777" w:rsidR="001300A6" w:rsidRDefault="001300A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A260" w14:textId="77777777" w:rsidR="006C5DFF" w:rsidRDefault="006C5D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BC74B" w14:textId="77777777" w:rsidR="001300A6" w:rsidRDefault="001300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2A261" w14:textId="77777777" w:rsidR="001300A6" w:rsidRDefault="001300A6">
      <w:pPr>
        <w:spacing w:line="240" w:lineRule="auto"/>
      </w:pPr>
      <w:r>
        <w:separator/>
      </w:r>
    </w:p>
  </w:footnote>
  <w:footnote w:type="continuationSeparator" w:id="0">
    <w:p w14:paraId="4132A263" w14:textId="77777777" w:rsidR="001300A6" w:rsidRDefault="001300A6">
      <w:pPr>
        <w:spacing w:line="240" w:lineRule="auto"/>
      </w:pPr>
      <w:r>
        <w:continuationSeparator/>
      </w:r>
    </w:p>
  </w:footnote>
  <w:footnote w:id="1">
    <w:p w14:paraId="4132A263" w14:textId="77777777" w:rsidR="006C5DFF" w:rsidRDefault="001300A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 w:rsidRPr="001300A6">
        <w:rPr>
          <w:sz w:val="20"/>
          <w:szCs w:val="20"/>
          <w:lang w:val="da-DK"/>
        </w:rPr>
        <w:t xml:space="preserve"> </w:t>
      </w:r>
      <w:r w:rsidRPr="001300A6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Ugeskrift for Læger, Johanne Modvig, Anne Sørensen &amp; Nanette Mol Debes, “Søvnforstyrrelser hos børn og unge med neurologiske og psykiatriske lidelser”, 26. juni. </w:t>
      </w:r>
      <w:r>
        <w:rPr>
          <w:rFonts w:ascii="Times New Roman" w:eastAsia="Times New Roman" w:hAnsi="Times New Roman" w:cs="Times New Roman"/>
          <w:sz w:val="20"/>
          <w:szCs w:val="20"/>
        </w:rPr>
        <w:t>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BCB12" w14:textId="77777777" w:rsidR="001300A6" w:rsidRDefault="001300A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A25F" w14:textId="72B4FBDD" w:rsidR="006C5DFF" w:rsidRPr="001300A6" w:rsidRDefault="001300A6">
    <w:pPr>
      <w:jc w:val="right"/>
      <w:rPr>
        <w:rFonts w:asciiTheme="majorHAnsi" w:hAnsiTheme="majorHAnsi" w:cstheme="majorHAnsi"/>
        <w:bCs/>
        <w:sz w:val="20"/>
        <w:szCs w:val="20"/>
        <w:lang w:val="da-DK"/>
      </w:rPr>
    </w:pPr>
    <w:r w:rsidRPr="001300A6">
      <w:rPr>
        <w:rFonts w:asciiTheme="majorHAnsi" w:eastAsia="Times New Roman" w:hAnsiTheme="majorHAnsi" w:cstheme="majorHAnsi"/>
        <w:bCs/>
        <w:sz w:val="20"/>
        <w:szCs w:val="20"/>
        <w:lang w:val="da-DK"/>
      </w:rPr>
      <w:t>Børne</w:t>
    </w:r>
    <w:r>
      <w:rPr>
        <w:rFonts w:asciiTheme="majorHAnsi" w:eastAsia="Times New Roman" w:hAnsiTheme="majorHAnsi" w:cstheme="majorHAnsi"/>
        <w:bCs/>
        <w:sz w:val="20"/>
        <w:szCs w:val="20"/>
        <w:lang w:val="da-DK"/>
      </w:rPr>
      <w:t>-</w:t>
    </w:r>
    <w:r w:rsidRPr="001300A6">
      <w:rPr>
        <w:rFonts w:asciiTheme="majorHAnsi" w:eastAsia="Times New Roman" w:hAnsiTheme="majorHAnsi" w:cstheme="majorHAnsi"/>
        <w:bCs/>
        <w:sz w:val="20"/>
        <w:szCs w:val="20"/>
        <w:lang w:val="da-DK"/>
      </w:rPr>
      <w:t xml:space="preserve"> og ungdomspsykiater ved Speciallæge Morten Ørnstrup</w:t>
    </w:r>
    <w:r w:rsidRPr="001300A6">
      <w:rPr>
        <w:rFonts w:asciiTheme="majorHAnsi" w:eastAsia="Times New Roman" w:hAnsiTheme="majorHAnsi" w:cstheme="majorHAnsi"/>
        <w:bCs/>
        <w:sz w:val="20"/>
        <w:szCs w:val="20"/>
        <w:lang w:val="da-DK"/>
      </w:rPr>
      <w:t xml:space="preserve">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1DCE" w14:textId="77777777" w:rsidR="001300A6" w:rsidRDefault="001300A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FF"/>
    <w:rsid w:val="001300A6"/>
    <w:rsid w:val="006C5DFF"/>
    <w:rsid w:val="00C0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2A195"/>
  <w15:docId w15:val="{1DCCB6F7-248A-4E91-9B5F-F6BEA666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1300A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00A6"/>
  </w:style>
  <w:style w:type="paragraph" w:styleId="Sidefod">
    <w:name w:val="footer"/>
    <w:basedOn w:val="Normal"/>
    <w:link w:val="SidefodTegn"/>
    <w:uiPriority w:val="99"/>
    <w:unhideWhenUsed/>
    <w:rsid w:val="001300A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Morten Ørnstrup</cp:lastModifiedBy>
  <cp:revision>2</cp:revision>
  <dcterms:created xsi:type="dcterms:W3CDTF">2024-07-16T05:51:00Z</dcterms:created>
  <dcterms:modified xsi:type="dcterms:W3CDTF">2024-07-16T05:54:00Z</dcterms:modified>
</cp:coreProperties>
</file>